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6F" w:rsidRDefault="0023776F" w:rsidP="0023776F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З</w:t>
      </w: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доровье детей невозможно обеспечить без рационального питания</w:t>
      </w:r>
      <w:r>
        <w:rPr>
          <w:rFonts w:ascii="Tahoma" w:hAnsi="Tahoma" w:cs="Tahoma"/>
          <w:color w:val="444444"/>
        </w:rPr>
        <w:t>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23776F" w:rsidRDefault="0023776F" w:rsidP="0023776F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Основным принципом питания дошкольников</w:t>
      </w:r>
      <w:r>
        <w:rPr>
          <w:rFonts w:ascii="Tahoma" w:hAnsi="Tahoma" w:cs="Tahoma"/>
          <w:color w:val="444444"/>
        </w:rPr>
        <w:t> </w:t>
      </w:r>
      <w:r>
        <w:rPr>
          <w:rStyle w:val="a4"/>
          <w:rFonts w:ascii="Tahoma" w:hAnsi="Tahoma" w:cs="Tahoma"/>
          <w:color w:val="444444"/>
          <w:bdr w:val="none" w:sz="0" w:space="0" w:color="auto" w:frame="1"/>
        </w:rPr>
        <w:t xml:space="preserve">в МДОУ № </w:t>
      </w: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173</w:t>
      </w:r>
      <w:r>
        <w:rPr>
          <w:rFonts w:ascii="Tahoma" w:hAnsi="Tahoma" w:cs="Tahoma"/>
          <w:color w:val="444444"/>
        </w:rPr>
        <w:t>служит максимальное разнообразие их пищевых рационов.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23776F" w:rsidRDefault="0023776F" w:rsidP="0023776F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  <w:bdr w:val="none" w:sz="0" w:space="0" w:color="auto" w:frame="1"/>
        </w:rPr>
        <w:t xml:space="preserve">Питание детей в МДОУ № </w:t>
      </w: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17</w:t>
      </w: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3 осуществляется в соответствии с примерным 10-дневным меню</w:t>
      </w:r>
      <w:r>
        <w:rPr>
          <w:rFonts w:ascii="Tahoma" w:hAnsi="Tahoma" w:cs="Tahoma"/>
          <w:color w:val="444444"/>
        </w:rPr>
        <w:t xml:space="preserve">, разработанным на основе физиологических потребностей в пищевых веществах и норм питания детей дошкольного возраста, согласованным и утвержденным </w:t>
      </w:r>
      <w:proofErr w:type="spellStart"/>
      <w:r>
        <w:rPr>
          <w:rFonts w:ascii="Tahoma" w:hAnsi="Tahoma" w:cs="Tahoma"/>
          <w:color w:val="444444"/>
        </w:rPr>
        <w:t>Роспотребнадзором</w:t>
      </w:r>
      <w:proofErr w:type="spellEnd"/>
      <w:r>
        <w:rPr>
          <w:rFonts w:ascii="Tahoma" w:hAnsi="Tahoma" w:cs="Tahoma"/>
          <w:color w:val="444444"/>
        </w:rPr>
        <w:t>, на основании которого составляется рабочее ежедневное меню. Объем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 технологические карты (на основании действующих сборников технологических нормативов). Меню в детском саду различается в зависимости от сезона и подразделяется на периоды «зима-весна» и «лето-осень». </w:t>
      </w:r>
    </w:p>
    <w:p w:rsidR="0023776F" w:rsidRDefault="0023776F" w:rsidP="0023776F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Питание в детском саду организовано в групповых комнатах.</w:t>
      </w:r>
      <w:r>
        <w:rPr>
          <w:rFonts w:ascii="Tahoma" w:hAnsi="Tahoma" w:cs="Tahoma"/>
          <w:color w:val="444444"/>
        </w:rPr>
        <w:t> Производственный процесс по приготовлению блюд выполняют квалифицированные повара. Весь цикл приготовления блюд осуществляется на пищеблоке,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23776F" w:rsidRDefault="0023776F" w:rsidP="0023776F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  <w:bdr w:val="none" w:sz="0" w:space="0" w:color="auto" w:frame="1"/>
        </w:rPr>
        <w:t>Документация по питанию</w:t>
      </w:r>
      <w:r>
        <w:rPr>
          <w:rFonts w:ascii="Tahoma" w:hAnsi="Tahoma" w:cs="Tahoma"/>
          <w:color w:val="444444"/>
        </w:rPr>
        <w:t> ведется по форме и заполняется своевременно.</w:t>
      </w:r>
    </w:p>
    <w:p w:rsidR="001D592B" w:rsidRDefault="001D592B"/>
    <w:p w:rsidR="0023776F" w:rsidRDefault="0023776F" w:rsidP="0023776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3776F" w:rsidRDefault="0023776F" w:rsidP="0023776F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МЕТОДИЧЕСКИЕ </w:t>
      </w:r>
      <w:r>
        <w:rPr>
          <w:rFonts w:ascii="Arial" w:hAnsi="Arial" w:cs="Arial"/>
          <w:b/>
          <w:bCs/>
          <w:color w:val="444444"/>
        </w:rPr>
        <w:t>РЕКОМЕНДАЦИИ (</w:t>
      </w:r>
      <w:r w:rsidRPr="0023776F">
        <w:rPr>
          <w:rFonts w:ascii="Arial" w:hAnsi="Arial" w:cs="Arial"/>
          <w:color w:val="444444"/>
        </w:rPr>
        <w:t>МР</w:t>
      </w:r>
      <w:r>
        <w:rPr>
          <w:rFonts w:ascii="Arial" w:hAnsi="Arial" w:cs="Arial"/>
          <w:color w:val="444444"/>
        </w:rPr>
        <w:t xml:space="preserve"> 2.4.5.0107-15</w:t>
      </w:r>
      <w:r>
        <w:rPr>
          <w:rFonts w:ascii="Arial" w:hAnsi="Arial" w:cs="Arial"/>
          <w:color w:val="444444"/>
        </w:rPr>
        <w:t>)</w:t>
      </w:r>
    </w:p>
    <w:p w:rsidR="0023776F" w:rsidRDefault="0023776F" w:rsidP="0023776F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2.4.5. ГИГИЕНА. ГИГИЕНА ДЕТЕЙ И ПОДРОСТКОВ. ДЕТСКОЕ ПИТАНИЕ</w:t>
      </w:r>
    </w:p>
    <w:p w:rsidR="0023776F" w:rsidRPr="0023776F" w:rsidRDefault="0023776F" w:rsidP="0023776F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Style w:val="a5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4444"/>
        </w:rPr>
        <w:fldChar w:fldCharType="begin"/>
      </w:r>
      <w:r>
        <w:rPr>
          <w:rFonts w:ascii="Arial" w:hAnsi="Arial" w:cs="Arial"/>
          <w:b/>
          <w:bCs/>
          <w:color w:val="444444"/>
        </w:rPr>
        <w:instrText xml:space="preserve"> HYPERLINK "http://docs.cntd.ru/document/1200134269" </w:instrText>
      </w:r>
      <w:r>
        <w:rPr>
          <w:rFonts w:ascii="Arial" w:hAnsi="Arial" w:cs="Arial"/>
          <w:b/>
          <w:bCs/>
          <w:color w:val="444444"/>
        </w:rPr>
      </w:r>
      <w:r>
        <w:rPr>
          <w:rFonts w:ascii="Arial" w:hAnsi="Arial" w:cs="Arial"/>
          <w:b/>
          <w:bCs/>
          <w:color w:val="444444"/>
        </w:rPr>
        <w:fldChar w:fldCharType="separate"/>
      </w:r>
      <w:r w:rsidRPr="0023776F">
        <w:rPr>
          <w:rStyle w:val="a5"/>
          <w:rFonts w:ascii="Arial" w:hAnsi="Arial" w:cs="Arial"/>
          <w:b/>
          <w:bCs/>
        </w:rPr>
        <w:t xml:space="preserve">Организация </w:t>
      </w:r>
      <w:r w:rsidRPr="0023776F">
        <w:rPr>
          <w:rStyle w:val="a5"/>
          <w:rFonts w:ascii="Arial" w:hAnsi="Arial" w:cs="Arial"/>
          <w:b/>
          <w:bCs/>
        </w:rPr>
        <w:t>п</w:t>
      </w:r>
      <w:r w:rsidRPr="0023776F">
        <w:rPr>
          <w:rStyle w:val="a5"/>
          <w:rFonts w:ascii="Arial" w:hAnsi="Arial" w:cs="Arial"/>
          <w:b/>
          <w:bCs/>
        </w:rPr>
        <w:t>итания детей</w:t>
      </w:r>
      <w:r w:rsidRPr="0023776F">
        <w:rPr>
          <w:rStyle w:val="a5"/>
          <w:rFonts w:ascii="Arial" w:hAnsi="Arial" w:cs="Arial"/>
          <w:b/>
          <w:bCs/>
        </w:rPr>
        <w:t xml:space="preserve"> </w:t>
      </w:r>
      <w:r w:rsidRPr="0023776F">
        <w:rPr>
          <w:rStyle w:val="a5"/>
          <w:rFonts w:ascii="Arial" w:hAnsi="Arial" w:cs="Arial"/>
          <w:b/>
          <w:bCs/>
        </w:rPr>
        <w:t>дошкольного и школьного возраста в организованных коллективах</w:t>
      </w:r>
    </w:p>
    <w:p w:rsidR="0023776F" w:rsidRDefault="0023776F" w:rsidP="0023776F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fldChar w:fldCharType="end"/>
      </w: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  <w:r>
        <w:rPr>
          <w:rFonts w:ascii="Arial" w:hAnsi="Arial" w:cs="Arial"/>
          <w:b/>
          <w:bCs/>
          <w:color w:val="444444"/>
        </w:rPr>
        <w:t xml:space="preserve"> </w:t>
      </w:r>
      <w:r>
        <w:rPr>
          <w:rFonts w:ascii="Arial" w:hAnsi="Arial" w:cs="Arial"/>
          <w:b/>
          <w:bCs/>
          <w:color w:val="444444"/>
        </w:rPr>
        <w:t>ПОСТАНОВЛЕНИЕ</w:t>
      </w:r>
      <w:r>
        <w:rPr>
          <w:rFonts w:ascii="Arial" w:hAnsi="Arial" w:cs="Arial"/>
          <w:b/>
          <w:bCs/>
          <w:color w:val="444444"/>
        </w:rPr>
        <w:t xml:space="preserve"> </w:t>
      </w:r>
      <w:r>
        <w:rPr>
          <w:rFonts w:ascii="Arial" w:hAnsi="Arial" w:cs="Arial"/>
          <w:b/>
          <w:bCs/>
          <w:color w:val="444444"/>
        </w:rPr>
        <w:t>от 27 октября 2020 года N 32</w:t>
      </w:r>
    </w:p>
    <w:p w:rsidR="0023776F" w:rsidRDefault="0023776F" w:rsidP="002377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</w:p>
    <w:p w:rsidR="0023776F" w:rsidRPr="0023776F" w:rsidRDefault="0023776F" w:rsidP="0023776F">
      <w:pPr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lang w:eastAsia="ru-RU"/>
        </w:rPr>
        <w:instrText xml:space="preserve"> HYPERLINK "http://docs.cntd.ru/document/566276706" </w:instrText>
      </w:r>
      <w:r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lang w:eastAsia="ru-RU"/>
        </w:rPr>
        <w:fldChar w:fldCharType="separate"/>
      </w:r>
      <w:r w:rsidRPr="0023776F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санитарно-эпидемиологических прави</w:t>
      </w:r>
      <w:r w:rsidRPr="0023776F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3776F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норм СанПиН 2.3/2.4.3590-20 "Санитарно-эпидемиологические требования к организации общественного питания населения"</w:t>
      </w:r>
    </w:p>
    <w:p w:rsidR="0023776F" w:rsidRPr="0023776F" w:rsidRDefault="0023776F" w:rsidP="0023776F">
      <w:pPr>
        <w:pStyle w:val="2"/>
        <w:shd w:val="clear" w:color="auto" w:fill="FFFFFF"/>
        <w:spacing w:before="0" w:after="24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51A0"/>
          <w:sz w:val="24"/>
          <w:szCs w:val="24"/>
          <w:lang w:eastAsia="ru-RU"/>
        </w:rPr>
        <w:lastRenderedPageBreak/>
        <w:fldChar w:fldCharType="end"/>
      </w:r>
      <w:r>
        <w:t xml:space="preserve"> </w:t>
      </w:r>
      <w:r w:rsidRPr="002377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2377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2377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2377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марта 2012 года N 213н/178</w:t>
      </w:r>
    </w:p>
    <w:p w:rsidR="0023776F" w:rsidRPr="0023776F" w:rsidRDefault="0023776F" w:rsidP="0023776F">
      <w:pPr>
        <w:shd w:val="clear" w:color="auto" w:fill="FFFFFF"/>
        <w:spacing w:after="0" w:line="240" w:lineRule="auto"/>
        <w:textAlignment w:val="baseline"/>
        <w:rPr>
          <w:rStyle w:val="a5"/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776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  <w:instrText xml:space="preserve"> HYPERLINK "http://docs.cntd.ru/document/902343508" </w:instrText>
      </w:r>
      <w: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</w:r>
      <w: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  <w:fldChar w:fldCharType="separate"/>
      </w:r>
      <w:r w:rsidRPr="0023776F">
        <w:rPr>
          <w:rStyle w:val="a5"/>
          <w:rFonts w:ascii="Arial" w:eastAsia="Times New Roman" w:hAnsi="Arial" w:cs="Arial"/>
          <w:b/>
          <w:bCs/>
          <w:sz w:val="24"/>
          <w:szCs w:val="24"/>
          <w:lang w:eastAsia="ru-RU"/>
        </w:rPr>
        <w:t>методич</w:t>
      </w:r>
      <w:r w:rsidRPr="0023776F">
        <w:rPr>
          <w:rStyle w:val="a5"/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23776F">
        <w:rPr>
          <w:rStyle w:val="a5"/>
          <w:rFonts w:ascii="Arial" w:eastAsia="Times New Roman" w:hAnsi="Arial" w:cs="Arial"/>
          <w:b/>
          <w:bCs/>
          <w:sz w:val="24"/>
          <w:szCs w:val="24"/>
          <w:lang w:eastAsia="ru-RU"/>
        </w:rPr>
        <w:t>ских рекомендаций по организации питания обучающихся и воспитанников образовательных учреждений</w:t>
      </w:r>
    </w:p>
    <w:p w:rsidR="0023776F" w:rsidRDefault="0023776F" w:rsidP="0023776F">
      <w:pP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451A0"/>
          <w:sz w:val="24"/>
          <w:szCs w:val="24"/>
          <w:lang w:eastAsia="ru-RU"/>
        </w:rPr>
        <w:fldChar w:fldCharType="end"/>
      </w:r>
    </w:p>
    <w:p w:rsidR="0023776F" w:rsidRPr="0023776F" w:rsidRDefault="0023776F" w:rsidP="0023776F">
      <w:pPr>
        <w:shd w:val="clear" w:color="auto" w:fill="6ADA9C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60706"/>
          <w:sz w:val="26"/>
          <w:szCs w:val="26"/>
          <w:lang w:eastAsia="ru-RU"/>
        </w:rPr>
      </w:pPr>
      <w:r w:rsidRPr="0023776F">
        <w:rPr>
          <w:rFonts w:ascii="Tahoma" w:eastAsia="Times New Roman" w:hAnsi="Tahoma" w:cs="Tahoma"/>
          <w:b/>
          <w:bCs/>
          <w:color w:val="060706"/>
          <w:sz w:val="26"/>
          <w:szCs w:val="26"/>
          <w:lang w:eastAsia="ru-RU"/>
        </w:rPr>
        <w:t>Контроль за организацией питания в ДОУ</w:t>
      </w:r>
    </w:p>
    <w:p w:rsidR="0023776F" w:rsidRPr="0023776F" w:rsidRDefault="0023776F" w:rsidP="002377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Прием пищевых продуктов и продовольственного сырья в МДОУ № 23</w:t>
      </w: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заместителем заведующего по АХЧ.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 Контроль качества питания и санитарно-гигиеническое состояние пищеблока осуществляет заведующий, заместитель заведующего по АХЧ, медицинская сестра, повар детского сада.</w:t>
      </w:r>
    </w:p>
    <w:p w:rsidR="0023776F" w:rsidRPr="0023776F" w:rsidRDefault="0023776F" w:rsidP="002377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Контроль за организацией и качеством питания</w:t>
      </w: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</w:t>
      </w:r>
      <w:r w:rsidRPr="0023776F">
        <w:rPr>
          <w:rFonts w:ascii="Tahoma" w:eastAsia="Times New Roman" w:hAnsi="Tahoma" w:cs="Tahom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в МДОУ № </w:t>
      </w:r>
      <w:r w:rsidR="00D3438E">
        <w:rPr>
          <w:rFonts w:ascii="Tahoma" w:eastAsia="Times New Roman" w:hAnsi="Tahoma" w:cs="Tahom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17</w:t>
      </w:r>
      <w:bookmarkStart w:id="0" w:name="_GoBack"/>
      <w:bookmarkEnd w:id="0"/>
      <w:r w:rsidRPr="0023776F">
        <w:rPr>
          <w:rFonts w:ascii="Tahoma" w:eastAsia="Times New Roman" w:hAnsi="Tahoma" w:cs="Tahom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</w:t>
      </w: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включает:</w:t>
      </w:r>
    </w:p>
    <w:p w:rsidR="0023776F" w:rsidRPr="0023776F" w:rsidRDefault="0023776F" w:rsidP="0023776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контроль за качеством поступающих продуктов;</w:t>
      </w:r>
    </w:p>
    <w:p w:rsidR="0023776F" w:rsidRPr="0023776F" w:rsidRDefault="0023776F" w:rsidP="0023776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контроль за условиями хранения продуктов и соблюдением сроков реализации;</w:t>
      </w:r>
    </w:p>
    <w:p w:rsidR="0023776F" w:rsidRPr="0023776F" w:rsidRDefault="0023776F" w:rsidP="0023776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контроль за технологией приготовления пищи и качеством готовых блюд (</w:t>
      </w:r>
      <w:proofErr w:type="spellStart"/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бракеражная</w:t>
      </w:r>
      <w:proofErr w:type="spellEnd"/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комиссия);</w:t>
      </w:r>
    </w:p>
    <w:p w:rsidR="0023776F" w:rsidRPr="0023776F" w:rsidRDefault="0023776F" w:rsidP="0023776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санитарно-эпидемический контроль за работой пищеблока и организацией обработки посуды, кухонного инвентаря;</w:t>
      </w:r>
    </w:p>
    <w:p w:rsidR="0023776F" w:rsidRPr="0023776F" w:rsidRDefault="0023776F" w:rsidP="0023776F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23776F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контроль за соблюдением правил личной гигиены сотрудников и их здоровья.</w:t>
      </w:r>
    </w:p>
    <w:p w:rsidR="0023776F" w:rsidRDefault="0023776F" w:rsidP="0023776F"/>
    <w:sectPr w:rsidR="0023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F61C6"/>
    <w:multiLevelType w:val="multilevel"/>
    <w:tmpl w:val="755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F"/>
    <w:rsid w:val="001D592B"/>
    <w:rsid w:val="0023776F"/>
    <w:rsid w:val="00D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8FAD-6165-4174-9FCF-C91FD90A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7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76F"/>
    <w:rPr>
      <w:b/>
      <w:bCs/>
    </w:rPr>
  </w:style>
  <w:style w:type="paragraph" w:customStyle="1" w:styleId="formattext">
    <w:name w:val="formattext"/>
    <w:basedOn w:val="a"/>
    <w:rsid w:val="002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776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776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7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dou173</dc:creator>
  <cp:keywords/>
  <dc:description/>
  <cp:lastModifiedBy>dou173</cp:lastModifiedBy>
  <cp:revision>2</cp:revision>
  <dcterms:created xsi:type="dcterms:W3CDTF">2021-06-30T06:04:00Z</dcterms:created>
  <dcterms:modified xsi:type="dcterms:W3CDTF">2021-06-30T06:18:00Z</dcterms:modified>
</cp:coreProperties>
</file>